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360"/>
        </w:tabs>
        <w:spacing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Warszawa, 29.08.2024 r.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Times New Roman" w:cs="Times New Roman" w:eastAsia="Times New Roman" w:hAnsi="Times New Roman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Zapytanie ofertowe nr 4/2024</w:t>
      </w:r>
    </w:p>
    <w:p w:rsidR="00000000" w:rsidDel="00000000" w:rsidP="00000000" w:rsidRDefault="00000000" w:rsidRPr="00000000" w14:paraId="00000003">
      <w:pPr>
        <w:numPr>
          <w:ilvl w:val="0"/>
          <w:numId w:val="8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bookmarkStart w:colFirst="0" w:colLast="0" w:name="_heading=h.1fob9te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Nazwa i adres Zamawiającego</w:t>
      </w:r>
    </w:p>
    <w:p w:rsidR="00000000" w:rsidDel="00000000" w:rsidP="00000000" w:rsidRDefault="00000000" w:rsidRPr="00000000" w14:paraId="00000004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Nazwa: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Typly sp. z o.o.</w:t>
      </w:r>
    </w:p>
    <w:p w:rsidR="00000000" w:rsidDel="00000000" w:rsidP="00000000" w:rsidRDefault="00000000" w:rsidRPr="00000000" w14:paraId="00000005">
      <w:pPr>
        <w:tabs>
          <w:tab w:val="left" w:leader="none" w:pos="6765"/>
        </w:tabs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Adres: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Aleja gen. Władysława Sikorskiego 9A/24A</w:t>
      </w:r>
    </w:p>
    <w:p w:rsidR="00000000" w:rsidDel="00000000" w:rsidP="00000000" w:rsidRDefault="00000000" w:rsidRPr="00000000" w14:paraId="00000006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Miejscowość: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02-758 Warszawa</w:t>
      </w:r>
    </w:p>
    <w:p w:rsidR="00000000" w:rsidDel="00000000" w:rsidP="00000000" w:rsidRDefault="00000000" w:rsidRPr="00000000" w14:paraId="00000007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NIP: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5213933913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Tryb udzielania zamówienia</w:t>
      </w:r>
    </w:p>
    <w:p w:rsidR="00000000" w:rsidDel="00000000" w:rsidP="00000000" w:rsidRDefault="00000000" w:rsidRPr="00000000" w14:paraId="00000009">
      <w:pPr>
        <w:numPr>
          <w:ilvl w:val="0"/>
          <w:numId w:val="21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bookmarkStart w:colFirst="0" w:colLast="0" w:name="_heading=h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Zamówienie realizowane będzie w ramach projektu „Opracowanie inteligentnego dyspozytora korespondencji dla sektora publicznego oraz biznesowego przez TYPLY Sp. z o.o.”, realizowanego w ramach konkursu INFOSTRATEG IV Programu Strategicznego „Zaawansowane technologie informacyjne, telekomunikacyjne i mechatroniczne”.</w:t>
      </w:r>
    </w:p>
    <w:p w:rsidR="00000000" w:rsidDel="00000000" w:rsidP="00000000" w:rsidRDefault="00000000" w:rsidRPr="00000000" w14:paraId="0000000A">
      <w:pPr>
        <w:numPr>
          <w:ilvl w:val="0"/>
          <w:numId w:val="21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Niniejsze Zapytanie ofertowe prowadzone jest zgodnie z Zasadą konkurencyjności określoną w Wytycznych dotyczących kwalifikowalności wydatków na lata 2021-2027.</w:t>
      </w:r>
    </w:p>
    <w:p w:rsidR="00000000" w:rsidDel="00000000" w:rsidP="00000000" w:rsidRDefault="00000000" w:rsidRPr="00000000" w14:paraId="0000000B">
      <w:pPr>
        <w:numPr>
          <w:ilvl w:val="0"/>
          <w:numId w:val="21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Zapytanie ofertowe zostało opublikowane na stronie https://typly.app/</w:t>
      </w:r>
    </w:p>
    <w:p w:rsidR="00000000" w:rsidDel="00000000" w:rsidP="00000000" w:rsidRDefault="00000000" w:rsidRPr="00000000" w14:paraId="0000000C">
      <w:pPr>
        <w:numPr>
          <w:ilvl w:val="0"/>
          <w:numId w:val="21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niniejszym postępowaniu o udzielenie zamówienia nie mają zastosowania przepisy Ustawy z dnia 11 września 2019 r. - Prawo zamówień publicznych (tj. Dz. U. 2022 poz. 1710 ze zm.) </w:t>
      </w:r>
    </w:p>
    <w:p w:rsidR="00000000" w:rsidDel="00000000" w:rsidP="00000000" w:rsidRDefault="00000000" w:rsidRPr="00000000" w14:paraId="0000000D">
      <w:pPr>
        <w:numPr>
          <w:ilvl w:val="0"/>
          <w:numId w:val="21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Językiem obowiązującym w ramach postępowania jest język polski.</w:t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Nazwa i kod zamówienia 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bookmarkStart w:colFirst="0" w:colLast="0" w:name="_heading=h.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Nazwa zamówienia: Wybór eksperta na stanowisko Senior Frontend Developer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Kategoria zamówienia: usługi</w:t>
      </w:r>
    </w:p>
    <w:p w:rsidR="00000000" w:rsidDel="00000000" w:rsidP="00000000" w:rsidRDefault="00000000" w:rsidRPr="00000000" w14:paraId="00000011">
      <w:pPr>
        <w:numPr>
          <w:ilvl w:val="0"/>
          <w:numId w:val="12"/>
        </w:numPr>
        <w:spacing w:line="276" w:lineRule="auto"/>
        <w:ind w:left="426" w:hanging="426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Podkategoria zamówienia: usługi inne</w:t>
      </w:r>
    </w:p>
    <w:p w:rsidR="00000000" w:rsidDel="00000000" w:rsidP="00000000" w:rsidRDefault="00000000" w:rsidRPr="00000000" w14:paraId="00000012">
      <w:pPr>
        <w:numPr>
          <w:ilvl w:val="0"/>
          <w:numId w:val="12"/>
        </w:numPr>
        <w:spacing w:line="276" w:lineRule="auto"/>
        <w:ind w:left="426" w:hanging="426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Kody CPV: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Kod główny: 72000000-5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Usługi informatyczne: konsultacyjne, opracowywania oprogramowania, internetowe i wsparcia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Kody pomocnicze:  72260000-5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Usługi w zakresie oprogramowania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1416" w:firstLine="707.0000000000002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Cel zamówienia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Celem zamówienia jest wyłonienie eksperta dla stanowiska Senior Frontend Developer w ramach prac rozwojowych planowanych do realizacji w ramach projektu.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Szczegółowy opis przedmiotu zamówienia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Zamawiający w ramach zamówienia oczekuje wykonania przez Oferenta zadań dla stanowisk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 Senior Frontend Developer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w ramach projektu pt. „Opracowanie inteligentnego dyspozytora korespondencji dla sektora publicznego oraz biznesowego przez TYPLY Sp. z o.o.”, dla którego wymagania i zakres zlecenia ustala się jak poniżej:</w:t>
      </w:r>
    </w:p>
    <w:p w:rsidR="00000000" w:rsidDel="00000000" w:rsidP="00000000" w:rsidRDefault="00000000" w:rsidRPr="00000000" w14:paraId="0000001C">
      <w:pPr>
        <w:pBdr>
          <w:top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Zadania wykonywane na stanowisku Senior Frontend Developer obejmować będą: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Zadanie 1 realizowane w okresie od dnia podpisania umowy do 31.12.2024 r.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przekonwertowanie istniejącej bazy kodu frontend do formatu, który może być uruchomiony w kontenerze Docker.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utworzenie testowej wersji systemu z wykorzystaniem kontenerów Docker dla funkcjonalności frontendowej;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dostosowanie frontendu aplikacji po testach oraz zaimplementowanie wymaganych poprawek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Zadanie 2 realizowane w okresie od 01.09.2025 do 31.12.2025 r.</w:t>
      </w:r>
    </w:p>
    <w:p w:rsidR="00000000" w:rsidDel="00000000" w:rsidP="00000000" w:rsidRDefault="00000000" w:rsidRPr="00000000" w14:paraId="00000022">
      <w:pPr>
        <w:numPr>
          <w:ilvl w:val="0"/>
          <w:numId w:val="19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prace związane z tworzeniem interfejsów, w tym opracowywanie elementów interfejsu użytkownika (UI) takich jak menu, przyciski, formularze, ikony;</w:t>
      </w:r>
    </w:p>
    <w:p w:rsidR="00000000" w:rsidDel="00000000" w:rsidP="00000000" w:rsidRDefault="00000000" w:rsidRPr="00000000" w14:paraId="00000023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Szacowany miesięczny poziom zaangażowania: 80 godzin.</w:t>
      </w:r>
    </w:p>
    <w:p w:rsidR="00000000" w:rsidDel="00000000" w:rsidP="00000000" w:rsidRDefault="00000000" w:rsidRPr="00000000" w14:paraId="00000024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Płatność za wykonane zadania będzie regulowana w terminie do 14 dni od daty prawidłowego wystawienia faktury/rachunku na podstawie protokołu odbioru za dany miesiąc zawierającego informacje o zakresie wykonanych zadań, sporządzonego w formie pisemnej i podpisanego przez obydwie strony.</w:t>
      </w:r>
    </w:p>
    <w:p w:rsidR="00000000" w:rsidDel="00000000" w:rsidP="00000000" w:rsidRDefault="00000000" w:rsidRPr="00000000" w14:paraId="00000025">
      <w:pPr>
        <w:numPr>
          <w:ilvl w:val="1"/>
          <w:numId w:val="1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ind w:left="-4584" w:hanging="36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Wilgotność drewna: 12% 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Termin realizacji zamówienia i odbioru prac </w:t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Przedmiot zamówienia będzie realizowany w dwóch okresach: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od dnia podpisania umowy do 31.12.2024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od 01.09.2025 do 31.12.2025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odpowiedzi na zapytanie ofertowe Oferent ma w cenie uwzględnić wszystkie wymagania specyfikacji określone w niniejszym zapytaniu ofertowym oraz ująć wszelkie koszty jakie poniesie z tytułu należytej oraz zgodnej z obowiązującymi przepisami realizacji przedmiotu zamówienia.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Zamówienia częściowe i wariantowe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nie dopuszcza składania ofert częściowych.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nie dopuszcza składania ofert wariantowych.</w:t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Miejsce realizacji zamówienia</w:t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Miejsce realizacji zadań będzie na bieżąco ustalane z Wykonawcą z uwzględnieniem wymogów efektywnej realizacji zakresu obowiązków zdefiniowanych dla stanowiska Senior Frontend Developer w ramach projektu, w tym efektywnej współpracy z zespołem badawczym Zamawiającego.</w:t>
      </w:r>
    </w:p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Warunki udziału w postępowaniu i opis sposobu dokonywania ich oceny</w:t>
      </w:r>
    </w:p>
    <w:p w:rsidR="00000000" w:rsidDel="00000000" w:rsidP="00000000" w:rsidRDefault="00000000" w:rsidRPr="00000000" w14:paraId="00000032">
      <w:pPr>
        <w:spacing w:line="276" w:lineRule="auto"/>
        <w:ind w:right="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udzielenie zamówienia mogą ubiegać się Oferenci, którzy łącznie spełniają następujące warunki: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Znajdują się w dobrej sytuacji ekonomicznej i finansowej, zapewniającej realizację umowy;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Zamawiający nie stawia w tym zakresie warunku szczegółowego.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Warunek nie dotyczy Oferentów będących osobami fizycznymi.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Dysponują potencjałem technicznym niezbędnym do wykonania zamówienia</w:t>
      </w:r>
    </w:p>
    <w:p w:rsidR="00000000" w:rsidDel="00000000" w:rsidP="00000000" w:rsidRDefault="00000000" w:rsidRPr="00000000" w14:paraId="00000039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nie stawia w tym zakresie warunku szczegółowego.</w:t>
      </w:r>
    </w:p>
    <w:p w:rsidR="00000000" w:rsidDel="00000000" w:rsidP="00000000" w:rsidRDefault="00000000" w:rsidRPr="00000000" w14:paraId="0000003A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3B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Są osobą fizyczną zdolną do wykonania zamówienia lub dysponują osobami zdolnymi do wykonania zamówienia (posiadanie w zakresie własnym lub poprzez podwykonawców).</w:t>
      </w:r>
    </w:p>
    <w:p w:rsidR="00000000" w:rsidDel="00000000" w:rsidP="00000000" w:rsidRDefault="00000000" w:rsidRPr="00000000" w14:paraId="0000003D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Oferent zdolny do wykonania zamówienia, będący osobą fizyczną, winien spełniać łącznie wszystkie wskazane poniżej warunki. Oferenci, którzy dysponują osobami zdolnymi do wykonania przedmiotu zamówienia zgodnie z obowiązującymi normami prawnymi winni dysponować minimum 1 osobą, która łącznie spełnia następujące warunki:</w:t>
      </w:r>
    </w:p>
    <w:p w:rsidR="00000000" w:rsidDel="00000000" w:rsidP="00000000" w:rsidRDefault="00000000" w:rsidRPr="00000000" w14:paraId="0000003E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Minimum 2 lat doświadczenia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w pracy jako Frontend Developer.</w:t>
      </w:r>
    </w:p>
    <w:p w:rsidR="00000000" w:rsidDel="00000000" w:rsidP="00000000" w:rsidRDefault="00000000" w:rsidRPr="00000000" w14:paraId="0000003F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Bardzo dobra znajomość React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 całego ekosystemu związanych z nim narzędzi (np. React Router, Redux, Context API).</w:t>
      </w:r>
    </w:p>
    <w:p w:rsidR="00000000" w:rsidDel="00000000" w:rsidP="00000000" w:rsidRDefault="00000000" w:rsidRPr="00000000" w14:paraId="00000040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Zaawansowana znajomość JavaScript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(ES6+) oraz TypeScript.</w:t>
      </w:r>
    </w:p>
    <w:p w:rsidR="00000000" w:rsidDel="00000000" w:rsidP="00000000" w:rsidRDefault="00000000" w:rsidRPr="00000000" w14:paraId="00000041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Doświadczenie w tworzeniu responsywnych interfejsów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użytkownika z wykorzystaniem CSS3 i HTML5.</w:t>
      </w:r>
    </w:p>
    <w:p w:rsidR="00000000" w:rsidDel="00000000" w:rsidP="00000000" w:rsidRDefault="00000000" w:rsidRPr="00000000" w14:paraId="00000042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Znajomość narzędzi do zarządzania stanem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aplikacji, takich jak Redux lub Context API.</w:t>
      </w:r>
    </w:p>
    <w:p w:rsidR="00000000" w:rsidDel="00000000" w:rsidP="00000000" w:rsidRDefault="00000000" w:rsidRPr="00000000" w14:paraId="00000043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Umiejętność projektowania i optymalizacji komponentów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zgodnie z zasadami reużywalności i wydajności.</w:t>
      </w:r>
    </w:p>
    <w:p w:rsidR="00000000" w:rsidDel="00000000" w:rsidP="00000000" w:rsidRDefault="00000000" w:rsidRPr="00000000" w14:paraId="00000044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Znajomość narzędzi do testowania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aplikacji frontendowych</w:t>
      </w:r>
    </w:p>
    <w:p w:rsidR="00000000" w:rsidDel="00000000" w:rsidP="00000000" w:rsidRDefault="00000000" w:rsidRPr="00000000" w14:paraId="00000045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Doświadczenie w pracy z RESTful API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oraz znajomość GraphQL.</w:t>
      </w:r>
    </w:p>
    <w:p w:rsidR="00000000" w:rsidDel="00000000" w:rsidP="00000000" w:rsidRDefault="00000000" w:rsidRPr="00000000" w14:paraId="00000046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Praktyczna znajomość narzędzi do wersjonowania kodu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(Git).</w:t>
      </w:r>
    </w:p>
    <w:p w:rsidR="00000000" w:rsidDel="00000000" w:rsidP="00000000" w:rsidRDefault="00000000" w:rsidRPr="00000000" w14:paraId="00000047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Zrozumienie zasad UX/UI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 umiejętność współpracy z projektantami w celu tworzenia intuicyjnych interfejsów.</w:t>
      </w:r>
    </w:p>
    <w:p w:rsidR="00000000" w:rsidDel="00000000" w:rsidP="00000000" w:rsidRDefault="00000000" w:rsidRPr="00000000" w14:paraId="00000048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Doświadczenie w pracy w środowisku Agile/Scrum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49">
      <w:pPr>
        <w:numPr>
          <w:ilvl w:val="0"/>
          <w:numId w:val="13"/>
        </w:numPr>
        <w:spacing w:line="276" w:lineRule="auto"/>
        <w:ind w:left="2160" w:right="2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Umiejętność debugowania i optymalizacji aplikacji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pod kątem wydajności i dostępności.</w:t>
        <w:br w:type="textWrapping"/>
      </w:r>
    </w:p>
    <w:p w:rsidR="00000000" w:rsidDel="00000000" w:rsidP="00000000" w:rsidRDefault="00000000" w:rsidRPr="00000000" w14:paraId="0000004A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 oraz dołączyć CV osoby uczestniczącej w realizacji zamówienia, potwierdzające spełnienie powyższych wymagań.</w:t>
      </w:r>
    </w:p>
    <w:p w:rsidR="00000000" w:rsidDel="00000000" w:rsidP="00000000" w:rsidRDefault="00000000" w:rsidRPr="00000000" w14:paraId="0000004B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razie zgłoszenia przez Oferenta więcej niż 1 osoby zdolnej do wykonania zamówienia, każda ze zgłoszonych osób winna spełniać w/w warunki.</w:t>
      </w:r>
    </w:p>
    <w:p w:rsidR="00000000" w:rsidDel="00000000" w:rsidP="00000000" w:rsidRDefault="00000000" w:rsidRPr="00000000" w14:paraId="0000004C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podlegają wykluczeniu, tj. nie otwarto wobec nich likwidacji i nie ogłoszono upadłości,</w:t>
      </w:r>
    </w:p>
    <w:p w:rsidR="00000000" w:rsidDel="00000000" w:rsidP="00000000" w:rsidRDefault="00000000" w:rsidRPr="00000000" w14:paraId="0000004E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4F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50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Warunek nie dotyczy oferentów będących osobami fizycznymi.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Akceptują wszystkie wymagania niniejszego postępowania.</w:t>
      </w:r>
    </w:p>
    <w:p w:rsidR="00000000" w:rsidDel="00000000" w:rsidP="00000000" w:rsidRDefault="00000000" w:rsidRPr="00000000" w14:paraId="00000052">
      <w:pPr>
        <w:spacing w:line="276" w:lineRule="auto"/>
        <w:ind w:left="144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53">
      <w:pPr>
        <w:spacing w:line="276" w:lineRule="auto"/>
        <w:ind w:left="144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54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Termin związania ofertą wynosi 30 dni od ostatecznego terminu składania ofert.</w:t>
      </w:r>
    </w:p>
    <w:p w:rsidR="00000000" w:rsidDel="00000000" w:rsidP="00000000" w:rsidRDefault="00000000" w:rsidRPr="00000000" w14:paraId="00000055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Oferent samodzielnie lub na wniosek Zamawiającego może przedłużyć termin związania ofertą, z tym, że Zamawiający może tylko raz, co najmniej na 3 dni przed upływem terminu związania ofertą, zwrócić się do Oferenta o wyrażenie zgody na przedłużenie tego terminu o oznaczony okres, nie dłuższy jednak niż 30 dni.</w:t>
      </w:r>
    </w:p>
    <w:p w:rsidR="00000000" w:rsidDel="00000000" w:rsidP="00000000" w:rsidRDefault="00000000" w:rsidRPr="00000000" w14:paraId="00000056">
      <w:pPr>
        <w:numPr>
          <w:ilvl w:val="0"/>
          <w:numId w:val="9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Kryterium wyboru ofert</w:t>
      </w:r>
    </w:p>
    <w:p w:rsidR="00000000" w:rsidDel="00000000" w:rsidP="00000000" w:rsidRDefault="00000000" w:rsidRPr="00000000" w14:paraId="00000057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dokona oceny ofert, które nie zostały odrzucone, na podstawie następujących kryteriów oceny ofert: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Cena netto za miesiąc pracy (waga kryterium: 100%) (w przypadku osoby fizycznej cena netto rozumiana jest jako wynagrodzenie brutto)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Cena musi uwzględniać wszystkie wymagania specyfikacji określonej w niniejszym Zapytaniu ofertowym oraz obejmować wszelkie koszty, jakie poniesienie Oferent z tytułu należytej oraz zgodnej z obowiązującymi przepisami realizacji przedmiotu zamówienia oraz będzie uwzględniała także ewentualne upusty i rabaty zastosowane przez Oferenta.</w:t>
      </w:r>
    </w:p>
    <w:p w:rsidR="00000000" w:rsidDel="00000000" w:rsidP="00000000" w:rsidRDefault="00000000" w:rsidRPr="00000000" w14:paraId="0000005A">
      <w:pPr>
        <w:spacing w:line="276" w:lineRule="auto"/>
        <w:ind w:firstLine="708"/>
        <w:jc w:val="both"/>
        <w:rPr>
          <w:rFonts w:ascii="Times New Roman" w:cs="Times New Roman" w:eastAsia="Times New Roman" w:hAnsi="Times New Roman"/>
          <w:strike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Sposób obliczania punktów w ramach kryterium Cena netto: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Times New Roman" w:cs="Times New Roman" w:eastAsia="Times New Roman" w:hAnsi="Times New Roman"/>
        </w:rPr>
      </w:pPr>
      <m:oMath>
        <m:r>
          <w:rPr>
            <w:rFonts w:ascii="Times New Roman" w:cs="Times New Roman" w:eastAsia="Times New Roman" w:hAnsi="Times New Roman"/>
          </w:rPr>
          <m:t xml:space="preserve">C1=</m:t>
        </m:r>
        <m:f>
          <m:fPr>
            <m:ctrlPr>
              <w:rPr>
                <w:rFonts w:ascii="Times New Roman" w:cs="Times New Roman" w:eastAsia="Times New Roman" w:hAnsi="Times New Roman"/>
              </w:rPr>
            </m:ctrlPr>
          </m:fPr>
          <m:num>
            <m:r>
              <w:rPr>
                <w:rFonts w:ascii="Times New Roman" w:cs="Times New Roman" w:eastAsia="Times New Roman" w:hAnsi="Times New Roman"/>
              </w:rPr>
              <m:t xml:space="preserve">CB</m:t>
            </m:r>
          </m:num>
          <m:den>
            <m:r>
              <w:rPr>
                <w:rFonts w:ascii="Times New Roman" w:cs="Times New Roman" w:eastAsia="Times New Roman" w:hAnsi="Times New Roman"/>
              </w:rPr>
              <m:t xml:space="preserve">Cob</m:t>
            </m:r>
          </m:den>
        </m:f>
        <m:r>
          <w:rPr>
            <w:rFonts w:ascii="Times New Roman" w:cs="Times New Roman" w:eastAsia="Times New Roman" w:hAnsi="Times New Roman"/>
          </w:rPr>
          <m:t xml:space="preserve">x[100]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ind w:left="70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gdzie:</w:t>
      </w:r>
    </w:p>
    <w:p w:rsidR="00000000" w:rsidDel="00000000" w:rsidP="00000000" w:rsidRDefault="00000000" w:rsidRPr="00000000" w14:paraId="0000005E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C1 – liczba punktów przyznanych Oferentowi za zaoferowaną cenę,</w:t>
      </w:r>
    </w:p>
    <w:p w:rsidR="00000000" w:rsidDel="00000000" w:rsidP="00000000" w:rsidRDefault="00000000" w:rsidRPr="00000000" w14:paraId="0000005F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vertAlign w:val="subscript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– najniższa zaoferowana cena w postępowaniu,</w:t>
      </w:r>
    </w:p>
    <w:p w:rsidR="00000000" w:rsidDel="00000000" w:rsidP="00000000" w:rsidRDefault="00000000" w:rsidRPr="00000000" w14:paraId="00000060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vertAlign w:val="subscript"/>
          <w:rtl w:val="0"/>
        </w:rPr>
        <w:t xml:space="preserve">OB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– cena zaoferowana w ofercie badanej.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Termin, miejsce i sposób złożenia oferty 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Termin składania ofert: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 05.09.2024 r.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63">
      <w:pPr>
        <w:numPr>
          <w:ilvl w:val="0"/>
          <w:numId w:val="20"/>
        </w:numPr>
        <w:spacing w:line="276" w:lineRule="auto"/>
        <w:ind w:left="426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Oferta powinna zawierać:</w:t>
      </w:r>
    </w:p>
    <w:p w:rsidR="00000000" w:rsidDel="00000000" w:rsidP="00000000" w:rsidRDefault="00000000" w:rsidRPr="00000000" w14:paraId="00000064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wypełniony i podpisany Formularz ofertowy (Załącznik nr 1)</w:t>
      </w:r>
    </w:p>
    <w:p w:rsidR="00000000" w:rsidDel="00000000" w:rsidP="00000000" w:rsidRDefault="00000000" w:rsidRPr="00000000" w14:paraId="00000065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wypełniony i podpisany formularz Oświadczenie o  braku podstaw do wykluczenia z udziału w postępowaniu (Załącznik nr 2)</w:t>
      </w:r>
    </w:p>
    <w:p w:rsidR="00000000" w:rsidDel="00000000" w:rsidP="00000000" w:rsidRDefault="00000000" w:rsidRPr="00000000" w14:paraId="00000066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podpisaną Klauzulę informacyjną (Załącznik nr 3)</w:t>
      </w:r>
    </w:p>
    <w:p w:rsidR="00000000" w:rsidDel="00000000" w:rsidP="00000000" w:rsidRDefault="00000000" w:rsidRPr="00000000" w14:paraId="00000067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CV osoby/osób realizujących zamówienie</w:t>
      </w:r>
    </w:p>
    <w:p w:rsidR="00000000" w:rsidDel="00000000" w:rsidP="00000000" w:rsidRDefault="00000000" w:rsidRPr="00000000" w14:paraId="00000068">
      <w:pPr>
        <w:numPr>
          <w:ilvl w:val="0"/>
          <w:numId w:val="17"/>
        </w:numPr>
        <w:spacing w:line="276" w:lineRule="auto"/>
        <w:ind w:left="426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Ofertę należy przesyłać  pocztą elektroniczną (skan podpisanych dokumentów lub dokumenty  podpisane elektroniczne) do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05.09.2024 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na adres: mailowy osoby odpowiedzialnej za prowadzenie postępowania: Adrian Pelc: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adrian@typly.app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7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Termin wpływu oferty to data i godzina wpływu na serwer pocztowy Zamawiającego.</w:t>
      </w:r>
    </w:p>
    <w:p w:rsidR="00000000" w:rsidDel="00000000" w:rsidP="00000000" w:rsidRDefault="00000000" w:rsidRPr="00000000" w14:paraId="0000006A">
      <w:pPr>
        <w:numPr>
          <w:ilvl w:val="0"/>
          <w:numId w:val="17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Oferta powinna być podpisana zgodnie z reprezentacją wynikającą z dokumentu rejestrowego. O ile prawo do reprezentowania Oferenta nie wynika wprost z dokumentu rejestrowego, wraz z ofertą należy przedłożyć stosowne pełnomocnictwo do złożenia oferty. Jeśli Oferentem jest osoba fizyczna, reprezentacja nie jest wymagana.</w:t>
      </w:r>
    </w:p>
    <w:p w:rsidR="00000000" w:rsidDel="00000000" w:rsidP="00000000" w:rsidRDefault="00000000" w:rsidRPr="00000000" w14:paraId="0000006B">
      <w:pPr>
        <w:numPr>
          <w:ilvl w:val="0"/>
          <w:numId w:val="17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Oferty złożone po terminie składania ofert zostaną przez Zamawiającego odrzucone i nie będą poddane ocenie. </w:t>
      </w:r>
    </w:p>
    <w:p w:rsidR="00000000" w:rsidDel="00000000" w:rsidP="00000000" w:rsidRDefault="00000000" w:rsidRPr="00000000" w14:paraId="0000006C">
      <w:pPr>
        <w:numPr>
          <w:ilvl w:val="0"/>
          <w:numId w:val="17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zastrzega sobie prawo do wezwania Oferentów do uzupełnień/wyjaśnień, w tym także w przypadku złożenia oferty na niewłaściwym formularzu. </w:t>
      </w:r>
    </w:p>
    <w:p w:rsidR="00000000" w:rsidDel="00000000" w:rsidP="00000000" w:rsidRDefault="00000000" w:rsidRPr="00000000" w14:paraId="0000006D">
      <w:pPr>
        <w:numPr>
          <w:ilvl w:val="0"/>
          <w:numId w:val="17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Umowa z Wykonawcą, który złoży najkorzystniejszą ofertę, zostanie podpisana w dogodnym dla obu stron terminie.</w:t>
      </w:r>
    </w:p>
    <w:p w:rsidR="00000000" w:rsidDel="00000000" w:rsidP="00000000" w:rsidRDefault="00000000" w:rsidRPr="00000000" w14:paraId="0000006E">
      <w:pPr>
        <w:spacing w:line="276" w:lineRule="auto"/>
        <w:ind w:left="426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Wykluczenia z udziału w postępowaniu 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wykluczy Oferenta, który jest powiązany z Zamawiającym osobowo lub kapitałowo. </w:t>
      </w:r>
    </w:p>
    <w:p w:rsidR="00000000" w:rsidDel="00000000" w:rsidP="00000000" w:rsidRDefault="00000000" w:rsidRPr="00000000" w14:paraId="00000071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Przez powiązania kapitałowe lub osobowe rozumie się wzajemne powiązania między Zamawiającym lub osobami upoważnionymi do zaciągania zobowiązań w imieniu Zamawiającego lub osobami wykonującymi w imieniu Zamawiającego czynności związane z przeprowadzeniem procedury wyboru wykonawcy a Oferentem, polegające w szczególności na: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powiązany lub będący jednostką zależną, współzależną lub dominującą w relacji z Beneficjentem w rozumieniu ustawy z dnia 29 września 1994 r. o rachunkowości;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będący podmiotem pozostającym z Beneficjentem lub członkami jego organów w takim stosunku faktycznym lub prawnym, który może budzić uzasadnione wątpliwości co do bezstronności w wyborze dostawcy towaru lub usługi, w szczególności pozostającym w związku małżeńskim, stosunku pokrewieństwa lub powinowactwa do drugiego stopnia włącznie, stosunku przysposobienia, opieki lub kurateli, także poprzez członkostwo w organach dostawcy towaru lub usługi;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będący podmiotem powiązanym lub podmiotem partnerskim w stosunku do Beneficjenta w rozumieniu Rozporządzenia nr 651/2014;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będący podmiotem powiązanym osobowo z Beneficjentem w rozumieniu art. 32 ust. 2 ustawy z dnia 11 marca 2004 r. o podatku od towarów i usług. </w:t>
      </w:r>
    </w:p>
    <w:p w:rsidR="00000000" w:rsidDel="00000000" w:rsidP="00000000" w:rsidRDefault="00000000" w:rsidRPr="00000000" w14:paraId="00000076">
      <w:pPr>
        <w:spacing w:after="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 udziału w postępowania wykluczeni zostaną również Oferenci, wobec których zachodzą przesłanki wykluczenia z postępowania określone w art. 7 ust. 1 ustawy z dnia 13 kwietnia 2022 o szczególnych rozwiązaniach w zakresie przeciwdziałania wspieraniu agresji na Ukrainę oraz służących ochronie bezpieczeństwa narodowego.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Zamawiający, w celu potwierdzenia braku podstaw do wykluczenia z udziału w postępowaniu, wymaga przedłożenia przez Oferenta oświadczenia (wzór oświadczenia stanowi Załącznik nr 2 do Zapytania ofertowego).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Sposób porozumiewania się Zamawiającego z Oferentami</w:t>
      </w:r>
    </w:p>
    <w:p w:rsidR="00000000" w:rsidDel="00000000" w:rsidP="00000000" w:rsidRDefault="00000000" w:rsidRPr="00000000" w14:paraId="0000007A">
      <w:pPr>
        <w:shd w:fill="ffffff" w:val="clear"/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Pytania dotyczące zapytania ofertowego można przesyłać pocztą elektroniczną na adres: mailowy osoby odpowiedzialnej za prowadzenie postępowania: Adrian Pelc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adrian@typly.app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Informacje dodatkowe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wybierze najkorzystniejszą/najkorzystniejsze spośród złożonych ofert spełniających warunki udziału w postępowaniu o udzielenie zamówienia.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zastrzega sobie prawo do zmiany treści niniejszego Zapytania ofertowego. Jeżeli zmiany będą mogły mieć istotny wpływ na składane w postępowaniu oferty, Zamawiający przedłuży termin składania ofert. 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przypadku, gdy wybrany Wykonawca odstąpi od podpisania umowy, Zamawiający może podpisać umowę z kolejnym Oferentem, który w postępowaniu o udzielenie zamówienia uzyskał kolejną najwyższą liczbę punktów.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zastrzega sobie prawo unieważnienia postępowania o udzielenie zamówienia na każdym etapie bez podania przyczyny.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Załączniki</w:t>
      </w:r>
    </w:p>
    <w:p w:rsidR="00000000" w:rsidDel="00000000" w:rsidP="00000000" w:rsidRDefault="00000000" w:rsidRPr="00000000" w14:paraId="00000082">
      <w:pPr>
        <w:numPr>
          <w:ilvl w:val="0"/>
          <w:numId w:val="7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1: Wzór formularza oferty.</w:t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2: Oświadczenie o  braku podstaw do wykluczenia z udziału w postępowaniu.</w:t>
      </w:r>
    </w:p>
    <w:p w:rsidR="00000000" w:rsidDel="00000000" w:rsidP="00000000" w:rsidRDefault="00000000" w:rsidRPr="00000000" w14:paraId="00000084">
      <w:pPr>
        <w:numPr>
          <w:ilvl w:val="0"/>
          <w:numId w:val="7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3: Klauzula informacyjna.</w:t>
      </w:r>
    </w:p>
    <w:p w:rsidR="00000000" w:rsidDel="00000000" w:rsidP="00000000" w:rsidRDefault="00000000" w:rsidRPr="00000000" w14:paraId="00000085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7340" w:w="11900" w:orient="portrait"/>
      <w:pgMar w:bottom="1135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right" w:leader="none" w:pos="9046"/>
      </w:tabs>
      <w:rPr/>
    </w:pPr>
    <w:r w:rsidDel="00000000" w:rsidR="00000000" w:rsidRPr="00000000">
      <w:rPr/>
      <w:drawing>
        <wp:inline distB="0" distT="0" distL="0" distR="0">
          <wp:extent cx="5756910" cy="599044"/>
          <wp:effectExtent b="0" l="0" r="0" t="0"/>
          <wp:docPr id="197186096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6910" cy="59904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338" w:hanging="33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448" w:hanging="246.000000000000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168" w:hanging="31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1888" w:hanging="300.9999999999995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2608" w:hanging="21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3328" w:hanging="27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4048" w:hanging="26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4706" w:hanging="112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4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lowerLetter"/>
      <w:lvlText w:val="%1."/>
      <w:lvlJc w:val="left"/>
      <w:pPr>
        <w:ind w:left="1440" w:hanging="360"/>
      </w:pPr>
      <w:rPr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mallCaps w:val="0"/>
        <w:strike w:val="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880" w:hanging="280"/>
      </w:pPr>
      <w:rPr>
        <w:smallCaps w:val="0"/>
        <w:strike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mallCaps w:val="0"/>
        <w:strike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mallCaps w:val="0"/>
        <w:strike w:val="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5040" w:hanging="280"/>
      </w:pPr>
      <w:rPr>
        <w:smallCaps w:val="0"/>
        <w:strike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mallCaps w:val="0"/>
        <w:strike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mallCaps w:val="0"/>
        <w:strike w:val="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7200" w:hanging="280"/>
      </w:pPr>
      <w:rPr>
        <w:smallCaps w:val="0"/>
        <w:strike w:val="0"/>
        <w:u w:val="none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7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3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42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34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42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42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34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42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42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346"/>
      </w:pPr>
      <w:rPr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✔"/>
      <w:lvlJc w:val="left"/>
      <w:pPr>
        <w:ind w:left="2160" w:hanging="360"/>
      </w:pPr>
      <w:rPr>
        <w:rFonts w:ascii="Noto Sans Symbols" w:cs="Noto Sans Symbols" w:eastAsia="Noto Sans Symbols" w:hAnsi="Noto Sans Symbols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smallCaps w:val="0"/>
        <w:strike w:val="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3600" w:hanging="280"/>
      </w:pPr>
      <w:rPr>
        <w:smallCaps w:val="0"/>
        <w:strike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smallCaps w:val="0"/>
        <w:strike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smallCaps w:val="0"/>
        <w:strike w:val="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5760" w:hanging="280"/>
      </w:pPr>
      <w:rPr>
        <w:smallCaps w:val="0"/>
        <w:strike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smallCaps w:val="0"/>
        <w:strike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smallCaps w:val="0"/>
        <w:strike w:val="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7920" w:hanging="280"/>
      </w:pPr>
      <w:rPr>
        <w:smallCaps w:val="0"/>
        <w:strike w:val="0"/>
        <w:u w:val="none"/>
        <w:vertAlign w:val="baseline"/>
      </w:rPr>
    </w:lvl>
  </w:abstractNum>
  <w:abstractNum w:abstractNumId="14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0"/>
      <w:numFmt w:val="bullet"/>
      <w:lvlText w:val="•"/>
      <w:lvlJc w:val="left"/>
      <w:pPr>
        <w:ind w:left="-4956" w:hanging="708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-45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-386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-31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-24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-17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-9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-26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456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3"/>
      <w:numFmt w:val="decimal"/>
      <w:lvlText w:val="%1."/>
      <w:lvlJc w:val="left"/>
      <w:pPr>
        <w:ind w:left="426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80"/>
      </w:pPr>
      <w:rPr>
        <w:smallCaps w:val="0"/>
        <w:strike w:val="0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426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80"/>
      </w:pPr>
      <w:rPr>
        <w:smallCaps w:val="0"/>
        <w:strike w:val="0"/>
        <w:shd w:fill="auto" w:val="clear"/>
        <w:vertAlign w:val="baseline"/>
      </w:rPr>
    </w:lvl>
  </w:abstractNum>
  <w:abstractNum w:abstractNumId="21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Pr>
      <w:rFonts w:cs="Arial Unicode MS"/>
      <w:color w:val="000000"/>
      <w:u w:color="000000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ipercz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styleId="BrakA" w:customStyle="1">
    <w:name w:val="Brak A"/>
  </w:style>
  <w:style w:type="paragraph" w:styleId="Nagwekistopka" w:customStyle="1">
    <w:name w:val="Nagłówek i stopka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Domylne" w:customStyle="1">
    <w:name w:val="Domyślne"/>
    <w:pPr>
      <w:spacing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numbering" w:styleId="Zaimportowanystyl3" w:customStyle="1">
    <w:name w:val="Zaimportowany styl 3"/>
  </w:style>
  <w:style w:type="numbering" w:styleId="Zaimportowanystyl4" w:customStyle="1">
    <w:name w:val="Zaimportowany styl 4"/>
  </w:style>
  <w:style w:type="character" w:styleId="Brak" w:customStyle="1">
    <w:name w:val="Brak"/>
  </w:style>
  <w:style w:type="character" w:styleId="Hyperlink0" w:customStyle="1">
    <w:name w:val="Hyperlink.0"/>
    <w:basedOn w:val="Brak"/>
    <w:rPr>
      <w:rFonts w:ascii="Calibri" w:cs="Calibri" w:eastAsia="Calibri" w:hAnsi="Calibri"/>
      <w:outline w:val="0"/>
      <w:color w:val="000000"/>
      <w:u w:color="000000" w:val="single"/>
    </w:rPr>
  </w:style>
  <w:style w:type="numbering" w:styleId="Zaimportowanystyl5" w:customStyle="1">
    <w:name w:val="Zaimportowany styl 5"/>
  </w:style>
  <w:style w:type="paragraph" w:styleId="Akapitzlist">
    <w:name w:val="List Paragraph"/>
    <w:aliases w:val="Lista - wielopoziomowa"/>
    <w:link w:val="AkapitzlistZnak"/>
    <w:uiPriority w:val="34"/>
    <w:qFormat w:val="1"/>
    <w:pPr>
      <w:ind w:left="720"/>
    </w:pPr>
    <w:rPr>
      <w:color w:val="000000"/>
      <w:u w:color="000000"/>
    </w:rPr>
  </w:style>
  <w:style w:type="numbering" w:styleId="Zaimportowanystyl6" w:customStyle="1">
    <w:name w:val="Zaimportowany styl 6"/>
  </w:style>
  <w:style w:type="numbering" w:styleId="Zaimportowanystyl1" w:customStyle="1">
    <w:name w:val="Zaimportowany styl 1"/>
  </w:style>
  <w:style w:type="numbering" w:styleId="Zaimportowanystyl8" w:customStyle="1">
    <w:name w:val="Zaimportowany styl 8"/>
  </w:style>
  <w:style w:type="numbering" w:styleId="Zaimportowanystyl9" w:customStyle="1">
    <w:name w:val="Zaimportowany styl 9"/>
  </w:style>
  <w:style w:type="numbering" w:styleId="Zaimportowanystyl10" w:customStyle="1">
    <w:name w:val="Zaimportowany styl 10"/>
  </w:style>
  <w:style w:type="numbering" w:styleId="Zaimportowanystyl11" w:customStyle="1">
    <w:name w:val="Zaimportowany styl 11"/>
  </w:style>
  <w:style w:type="character" w:styleId="Hyperlink1" w:customStyle="1">
    <w:name w:val="Hyperlink.1"/>
    <w:basedOn w:val="Brak"/>
    <w:rPr>
      <w:outline w:val="0"/>
      <w:color w:val="0563c1"/>
      <w:u w:color="0563c1" w:val="single"/>
    </w:rPr>
  </w:style>
  <w:style w:type="character" w:styleId="Hyperlink2" w:customStyle="1">
    <w:name w:val="Hyperlink.2"/>
    <w:basedOn w:val="Brak"/>
    <w:rPr>
      <w:outline w:val="0"/>
      <w:color w:val="000000"/>
      <w:u w:color="000000" w:val="single"/>
    </w:rPr>
  </w:style>
  <w:style w:type="numbering" w:styleId="Zaimportowanystyl12" w:customStyle="1">
    <w:name w:val="Zaimportowany styl 12"/>
  </w:style>
  <w:style w:type="numbering" w:styleId="Zaimportowanystyl13" w:customStyle="1">
    <w:name w:val="Zaimportowany styl 13"/>
  </w:style>
  <w:style w:type="numbering" w:styleId="Zaimportowanystyl14" w:customStyle="1">
    <w:name w:val="Zaimportowany styl 14"/>
  </w:style>
  <w:style w:type="numbering" w:styleId="Zaimportowanystyl15" w:customStyle="1">
    <w:name w:val="Zaimportowany styl 15"/>
  </w:style>
  <w:style w:type="character" w:styleId="Hyperlink3" w:customStyle="1">
    <w:name w:val="Hyperlink.3"/>
    <w:basedOn w:val="Brak"/>
    <w:rPr>
      <w:rFonts w:ascii="Calibri" w:cs="Calibri" w:eastAsia="Calibri" w:hAnsi="Calibri"/>
      <w:outline w:val="0"/>
      <w:color w:val="0563c1"/>
      <w:u w:color="0563c1" w:val="single"/>
    </w:rPr>
  </w:style>
  <w:style w:type="numbering" w:styleId="Zaimportowanystyl16" w:customStyle="1">
    <w:name w:val="Zaimportowany styl 16"/>
  </w:style>
  <w:style w:type="numbering" w:styleId="Zaimportowanystyl17" w:customStyle="1">
    <w:name w:val="Zaimportowany styl 17"/>
  </w:style>
  <w:style w:type="paragraph" w:styleId="Tekstkomentarza">
    <w:name w:val="annotation text"/>
    <w:basedOn w:val="Normalny"/>
    <w:link w:val="TekstkomentarzaZnak"/>
    <w:uiPriority w:val="99"/>
    <w:unhideWhenUsed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Pr>
      <w:rFonts w:ascii="Calibri" w:cs="Arial Unicode MS" w:hAnsi="Calibri"/>
      <w:color w:val="000000"/>
      <w:u w:color="00000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13ECD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13ECD"/>
    <w:rPr>
      <w:rFonts w:ascii="Segoe UI" w:cs="Segoe UI" w:hAnsi="Segoe UI"/>
      <w:color w:val="000000"/>
      <w:sz w:val="18"/>
      <w:szCs w:val="18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F13ECD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F13ECD"/>
    <w:rPr>
      <w:rFonts w:ascii="Calibri" w:cs="Arial Unicode MS" w:hAnsi="Calibri"/>
      <w:b w:val="1"/>
      <w:bCs w:val="1"/>
      <w:color w:val="000000"/>
      <w:u w:color="000000"/>
    </w:rPr>
  </w:style>
  <w:style w:type="character" w:styleId="AkapitzlistZnak" w:customStyle="1">
    <w:name w:val="Akapit z listą Znak"/>
    <w:aliases w:val="Lista - wielopoziomowa Znak"/>
    <w:link w:val="Akapitzlist"/>
    <w:uiPriority w:val="34"/>
    <w:qFormat w:val="1"/>
    <w:locked w:val="1"/>
    <w:rsid w:val="00E25E7D"/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Poprawka">
    <w:name w:val="Revision"/>
    <w:hidden w:val="1"/>
    <w:uiPriority w:val="99"/>
    <w:semiHidden w:val="1"/>
    <w:rsid w:val="00F84EE7"/>
    <w:rPr>
      <w:rFonts w:cs="Arial Unicode MS"/>
      <w:color w:val="000000"/>
      <w:u w:color="000000"/>
    </w:rPr>
  </w:style>
  <w:style w:type="character" w:styleId="Nierozpoznanawzmianka1" w:customStyle="1">
    <w:name w:val="Nierozpoznana wzmianka1"/>
    <w:basedOn w:val="Domylnaczcionkaakapitu"/>
    <w:uiPriority w:val="99"/>
    <w:semiHidden w:val="1"/>
    <w:unhideWhenUsed w:val="1"/>
    <w:rsid w:val="00250072"/>
    <w:rPr>
      <w:color w:val="605e5c"/>
      <w:shd w:color="auto" w:fill="e1dfdd" w:val="clear"/>
    </w:rPr>
  </w:style>
  <w:style w:type="paragraph" w:styleId="NormalnyWeb">
    <w:name w:val="Normal (Web)"/>
    <w:basedOn w:val="Normalny"/>
    <w:uiPriority w:val="99"/>
    <w:semiHidden w:val="1"/>
    <w:unhideWhenUsed w:val="1"/>
    <w:rsid w:val="006E1AD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</w:rPr>
  </w:style>
  <w:style w:type="paragraph" w:styleId="Default" w:customStyle="1">
    <w:name w:val="Default"/>
    <w:rsid w:val="007A4CA4"/>
    <w:pPr>
      <w:autoSpaceDE w:val="0"/>
      <w:autoSpaceDN w:val="0"/>
      <w:adjustRightInd w:val="0"/>
    </w:pPr>
    <w:rPr>
      <w:rFonts w:ascii="Century Gothic" w:cs="Century Gothic" w:hAnsi="Century Gothic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 w:val="1"/>
    <w:rsid w:val="00807CA9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807CA9"/>
    <w:rPr>
      <w:rFonts w:ascii="Calibri" w:cs="Arial Unicode MS" w:hAnsi="Calibri"/>
      <w:color w:val="000000"/>
      <w:sz w:val="22"/>
      <w:szCs w:val="22"/>
      <w:u w:color="000000"/>
    </w:r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 w:val="1"/>
    <w:unhideWhenUsed w:val="1"/>
    <w:rsid w:val="007847D1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7847D1"/>
    <w:rPr>
      <w:rFonts w:cs="Arial Unicode MS"/>
      <w:color w:val="000000"/>
      <w:sz w:val="20"/>
      <w:szCs w:val="20"/>
      <w:u w:color="00000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7847D1"/>
    <w:rPr>
      <w:vertAlign w:val="superscript"/>
    </w:rPr>
  </w:style>
  <w:style w:type="paragraph" w:styleId="Bezodstpw">
    <w:name w:val="No Spacing"/>
    <w:uiPriority w:val="1"/>
    <w:qFormat w:val="1"/>
    <w:pPr>
      <w:spacing w:after="0" w:line="240" w:lineRule="auto"/>
    </w:pPr>
  </w:style>
  <w:style w:type="character" w:styleId="ui-provider" w:customStyle="1">
    <w:name w:val="ui-provider"/>
    <w:basedOn w:val="Domylnaczcionkaakapitu"/>
    <w:rsid w:val="002739F3"/>
  </w:style>
  <w:style w:type="character" w:styleId="Wzmianka">
    <w:name w:val="Mention"/>
    <w:basedOn w:val="Domylnaczcionkaakapitu"/>
    <w:uiPriority w:val="99"/>
    <w:unhideWhenUsed w:val="1"/>
    <w:rPr>
      <w:color w:val="2b579a"/>
      <w:shd w:color="auto" w:fill="e6e6e6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qxANmxb0SP9I/gE4sz5EzAG8og==">CgMxLjAyCWguMzBqMHpsbDIJaC4xZm9iOXRlMghoLmdqZGd4czIJaC4zem55c2g3MgloLjJldDkycDAyCGgudHlqY3d0OAByITF4VURnaEU5cEdTX3hnSFRETjVaOUFZeG90X0dQOUg3Mg==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2023-03-10T07:32:00Z</dcterms:created>
  <dc:creator>Anna Canviar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0x010100656CB24347F5544D87B5D05CA0F7705C</vt:lpwstr>
  </property>
</Properties>
</file>